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7FE4C" w14:textId="15F3A1B1" w:rsidR="0045387F" w:rsidRPr="00036508" w:rsidRDefault="0045387F" w:rsidP="0045387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11</w:t>
      </w:r>
      <w:r w:rsidRPr="00036508">
        <w:rPr>
          <w:rFonts w:cs="Arial"/>
          <w:sz w:val="24"/>
          <w:szCs w:val="24"/>
          <w:lang w:eastAsia="zh-CN"/>
        </w:rPr>
        <w:tab/>
      </w:r>
      <w:r w:rsidRPr="00FB537B">
        <w:rPr>
          <w:rFonts w:cs="Arial"/>
          <w:bCs/>
          <w:noProof w:val="0"/>
          <w:sz w:val="22"/>
          <w:szCs w:val="22"/>
        </w:rPr>
        <w:t>R4-240</w:t>
      </w:r>
      <w:r w:rsidR="00B57635">
        <w:rPr>
          <w:rFonts w:cs="Arial"/>
          <w:bCs/>
          <w:noProof w:val="0"/>
          <w:sz w:val="22"/>
          <w:szCs w:val="22"/>
        </w:rPr>
        <w:t>8324</w:t>
      </w:r>
    </w:p>
    <w:p w14:paraId="54A388FE" w14:textId="77777777" w:rsidR="0045387F" w:rsidRPr="00036508" w:rsidRDefault="0045387F" w:rsidP="0045387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Fukuoka City, Fukuoka, Japan, 20</w:t>
      </w:r>
      <w:r w:rsidRPr="00D02130">
        <w:rPr>
          <w:rFonts w:cs="Arial"/>
          <w:sz w:val="24"/>
          <w:szCs w:val="24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D02130">
        <w:rPr>
          <w:rFonts w:cs="Arial"/>
          <w:sz w:val="24"/>
          <w:szCs w:val="24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</w:t>
      </w:r>
      <w:r w:rsidRPr="006D409C">
        <w:rPr>
          <w:rFonts w:cs="Arial"/>
          <w:sz w:val="24"/>
          <w:szCs w:val="24"/>
          <w:lang w:eastAsia="zh-CN"/>
        </w:rPr>
        <w:t xml:space="preserve"> 2024</w:t>
      </w:r>
    </w:p>
    <w:p w14:paraId="37334717" w14:textId="77777777" w:rsidR="008D147B" w:rsidRPr="00313DEE" w:rsidRDefault="008D147B" w:rsidP="008D147B">
      <w:pPr>
        <w:pStyle w:val="3GPPHeader"/>
        <w:rPr>
          <w:rFonts w:cs="Arial"/>
          <w:highlight w:val="yellow"/>
        </w:rPr>
      </w:pPr>
    </w:p>
    <w:bookmarkEnd w:id="2"/>
    <w:bookmarkEnd w:id="3"/>
    <w:p w14:paraId="7F718827" w14:textId="6D4E4F64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9F4C1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7</w:t>
      </w:r>
      <w:r w:rsidR="001A32DA" w:rsidRPr="00AF4763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.5.4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22868824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2365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Discussion on measurement without gaps test cases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7771EBEB" w14:textId="4013B012" w:rsidR="00F6108F" w:rsidRPr="00F6108F" w:rsidRDefault="00440EF7" w:rsidP="00BA581F">
      <w:pPr>
        <w:jc w:val="both"/>
        <w:rPr>
          <w:rFonts w:eastAsiaTheme="minorEastAsia"/>
          <w:b/>
          <w:bCs/>
          <w:lang w:val="en-US" w:eastAsia="zh-TW"/>
        </w:rPr>
      </w:pPr>
      <w:bookmarkStart w:id="10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meeting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B622B2">
        <w:rPr>
          <w:rFonts w:asciiTheme="minorHAnsi" w:eastAsiaTheme="minorEastAsia" w:hAnsiTheme="minorHAnsi" w:cstheme="minorHAnsi"/>
          <w:lang w:val="en-US" w:eastAsia="zh-CN"/>
        </w:rPr>
        <w:t xml:space="preserve">RAN4 </w:t>
      </w:r>
      <w:r w:rsidR="00382B82">
        <w:rPr>
          <w:rFonts w:asciiTheme="minorHAnsi" w:eastAsiaTheme="minorEastAsia" w:hAnsiTheme="minorHAnsi" w:cstheme="minorHAnsi"/>
          <w:lang w:val="en-US" w:eastAsia="zh-CN"/>
        </w:rPr>
        <w:t>discussed</w:t>
      </w:r>
      <w:r w:rsidR="00DA34CD">
        <w:rPr>
          <w:rFonts w:asciiTheme="minorHAnsi" w:eastAsiaTheme="minorEastAsia" w:hAnsiTheme="minorHAnsi" w:cstheme="minorHAnsi"/>
          <w:lang w:val="en-US" w:eastAsia="zh-CN"/>
        </w:rPr>
        <w:t xml:space="preserve"> the performance part discussion</w:t>
      </w:r>
      <w:r w:rsidR="00A83BB2">
        <w:rPr>
          <w:rFonts w:asciiTheme="minorHAnsi" w:eastAsiaTheme="minorEastAsia" w:hAnsiTheme="minorHAnsi" w:cstheme="minorHAnsi"/>
          <w:lang w:val="en-US" w:eastAsia="zh-CN"/>
        </w:rPr>
        <w:t xml:space="preserve"> for NeedForGaps and inter-RAT meas. wo gap. </w:t>
      </w:r>
      <w:r w:rsidR="00382B82">
        <w:rPr>
          <w:rFonts w:asciiTheme="minorHAnsi" w:eastAsiaTheme="minorEastAsia" w:hAnsiTheme="minorHAnsi" w:cstheme="minorHAnsi"/>
          <w:lang w:val="en-US" w:eastAsia="zh-CN"/>
        </w:rPr>
        <w:t xml:space="preserve">The agreements are captured in the </w:t>
      </w:r>
      <w:proofErr w:type="gramStart"/>
      <w:r w:rsidR="00382B82">
        <w:rPr>
          <w:rFonts w:asciiTheme="minorHAnsi" w:eastAsiaTheme="minorEastAsia" w:hAnsiTheme="minorHAnsi" w:cstheme="minorHAnsi"/>
          <w:lang w:val="en-US" w:eastAsia="zh-CN"/>
        </w:rPr>
        <w:t>WF</w:t>
      </w:r>
      <w:r w:rsidR="00245F8C">
        <w:rPr>
          <w:rFonts w:asciiTheme="minorHAnsi" w:eastAsiaTheme="minorEastAsia" w:hAnsiTheme="minorHAnsi" w:cstheme="minorHAnsi"/>
          <w:lang w:val="en-US" w:eastAsia="zh-CN"/>
        </w:rPr>
        <w:t>[</w:t>
      </w:r>
      <w:proofErr w:type="gramEnd"/>
      <w:r w:rsidR="00245F8C">
        <w:rPr>
          <w:rFonts w:asciiTheme="minorHAnsi" w:eastAsiaTheme="minorEastAsia" w:hAnsiTheme="minorHAnsi" w:cstheme="minorHAnsi"/>
          <w:lang w:val="en-US" w:eastAsia="zh-CN"/>
        </w:rPr>
        <w:t>1]</w:t>
      </w:r>
      <w:r w:rsidR="00382B82">
        <w:rPr>
          <w:rFonts w:asciiTheme="minorHAnsi" w:eastAsiaTheme="minorEastAsia" w:hAnsiTheme="minorHAnsi" w:cstheme="minorHAnsi"/>
          <w:lang w:val="en-US" w:eastAsia="zh-CN"/>
        </w:rPr>
        <w:t xml:space="preserve">. 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In this contribution</w:t>
      </w:r>
      <w:r w:rsidR="00877872">
        <w:rPr>
          <w:rFonts w:asciiTheme="minorHAnsi" w:eastAsiaTheme="minorEastAsia" w:hAnsiTheme="minorHAnsi" w:cstheme="minorHAnsi"/>
          <w:lang w:val="en-US" w:eastAsia="zh-TW"/>
        </w:rPr>
        <w:t>,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 xml:space="preserve"> we</w:t>
      </w:r>
      <w:r w:rsidR="00877872">
        <w:rPr>
          <w:rFonts w:asciiTheme="minorHAnsi" w:eastAsiaTheme="minorEastAsia" w:hAnsiTheme="minorHAnsi" w:cstheme="minorHAnsi"/>
          <w:lang w:val="en-US" w:eastAsia="zh-TW"/>
        </w:rPr>
        <w:t>’ll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245F8C">
        <w:rPr>
          <w:rFonts w:asciiTheme="minorHAnsi" w:eastAsiaTheme="minorEastAsia" w:hAnsiTheme="minorHAnsi" w:cstheme="minorHAnsi"/>
          <w:lang w:val="en-US" w:eastAsia="zh-TW"/>
        </w:rPr>
        <w:t xml:space="preserve">continue </w:t>
      </w:r>
      <w:r w:rsidR="00877872">
        <w:rPr>
          <w:rFonts w:asciiTheme="minorHAnsi" w:eastAsiaTheme="minorEastAsia" w:hAnsiTheme="minorHAnsi" w:cstheme="minorHAnsi"/>
          <w:lang w:val="en-US" w:eastAsia="zh-TW"/>
        </w:rPr>
        <w:t>discuss</w:t>
      </w:r>
      <w:r w:rsidR="00245F8C">
        <w:rPr>
          <w:rFonts w:asciiTheme="minorHAnsi" w:eastAsiaTheme="minorEastAsia" w:hAnsiTheme="minorHAnsi" w:cstheme="minorHAnsi"/>
          <w:lang w:val="en-US" w:eastAsia="zh-TW"/>
        </w:rPr>
        <w:t>ing</w:t>
      </w:r>
      <w:r w:rsidR="00877872">
        <w:rPr>
          <w:rFonts w:asciiTheme="minorHAnsi" w:eastAsiaTheme="minorEastAsia" w:hAnsiTheme="minorHAnsi" w:cstheme="minorHAnsi"/>
          <w:lang w:val="en-US" w:eastAsia="zh-TW"/>
        </w:rPr>
        <w:t xml:space="preserve"> the test case design and test case list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.</w:t>
      </w:r>
    </w:p>
    <w:p w14:paraId="3A5958EA" w14:textId="41900045" w:rsidR="00E61D05" w:rsidRDefault="00877872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NeedForGaps t</w:t>
      </w:r>
      <w:r w:rsidR="00401F97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 </w:t>
      </w:r>
    </w:p>
    <w:p w14:paraId="5D9B5EA7" w14:textId="51F99A1A" w:rsidR="00F20991" w:rsidRDefault="00F20991" w:rsidP="002957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following open issues are related to NFG test case design.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10C4" w14:paraId="09C63AD1" w14:textId="77777777" w:rsidTr="007010C4">
        <w:tc>
          <w:tcPr>
            <w:tcW w:w="9629" w:type="dxa"/>
          </w:tcPr>
          <w:p w14:paraId="459E7AD7" w14:textId="70A42BC2" w:rsidR="00AE7232" w:rsidRPr="00AE7232" w:rsidRDefault="00AE7232" w:rsidP="00AE7232">
            <w:pPr>
              <w:overflowPunct/>
              <w:spacing w:after="0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AE7232">
              <w:rPr>
                <w:b/>
                <w:bCs/>
                <w:sz w:val="18"/>
                <w:szCs w:val="18"/>
                <w:lang w:eastAsia="zh-CN"/>
              </w:rPr>
              <w:t>TC NFG2: Event triggered reporting and interruptions -Intra-frequency</w:t>
            </w:r>
            <w:r w:rsidR="00C50470"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AE7232">
              <w:rPr>
                <w:b/>
                <w:bCs/>
                <w:sz w:val="18"/>
                <w:szCs w:val="18"/>
                <w:lang w:eastAsia="zh-CN"/>
              </w:rPr>
              <w:t>measurements with</w:t>
            </w:r>
            <w:r w:rsidR="00C50470">
              <w:rPr>
                <w:b/>
                <w:bCs/>
                <w:sz w:val="18"/>
                <w:szCs w:val="18"/>
                <w:lang w:eastAsia="zh-CN"/>
              </w:rPr>
              <w:t>out</w:t>
            </w:r>
            <w:r w:rsidRPr="00AE7232">
              <w:rPr>
                <w:b/>
                <w:bCs/>
                <w:sz w:val="18"/>
                <w:szCs w:val="18"/>
                <w:lang w:eastAsia="zh-CN"/>
              </w:rPr>
              <w:t xml:space="preserve"> gap configuration and non-DRX configuration:</w:t>
            </w:r>
          </w:p>
          <w:p w14:paraId="6BDB5734" w14:textId="20EC2325" w:rsidR="00AE7232" w:rsidRPr="00AE7232" w:rsidRDefault="00AE7232" w:rsidP="004A352E">
            <w:pPr>
              <w:numPr>
                <w:ilvl w:val="1"/>
                <w:numId w:val="12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E7232">
              <w:rPr>
                <w:sz w:val="18"/>
                <w:szCs w:val="18"/>
                <w:lang w:eastAsia="zh-CN"/>
              </w:rPr>
              <w:t>Agreements from previous meeting: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AE7232">
              <w:rPr>
                <w:sz w:val="18"/>
                <w:szCs w:val="18"/>
                <w:lang w:eastAsia="zh-CN"/>
              </w:rPr>
              <w:t>For all intra-freq</w:t>
            </w:r>
            <w:r w:rsidR="00C50470">
              <w:rPr>
                <w:sz w:val="18"/>
                <w:szCs w:val="18"/>
                <w:lang w:eastAsia="zh-CN"/>
              </w:rPr>
              <w:t xml:space="preserve"> </w:t>
            </w:r>
            <w:r w:rsidRPr="00AE7232">
              <w:rPr>
                <w:sz w:val="18"/>
                <w:szCs w:val="18"/>
                <w:lang w:eastAsia="zh-CN"/>
              </w:rPr>
              <w:t>without gap TC, companies are encourage</w:t>
            </w:r>
            <w:r w:rsidR="00C50470">
              <w:rPr>
                <w:sz w:val="18"/>
                <w:szCs w:val="18"/>
                <w:lang w:eastAsia="zh-CN"/>
              </w:rPr>
              <w:t xml:space="preserve">d </w:t>
            </w:r>
            <w:r w:rsidRPr="00AE7232">
              <w:rPr>
                <w:sz w:val="18"/>
                <w:szCs w:val="18"/>
                <w:lang w:eastAsia="zh-CN"/>
              </w:rPr>
              <w:t>to check the testability, e.g., FFS L1 measurement configuration for active BWP not containing serving cell SSB.</w:t>
            </w:r>
          </w:p>
          <w:p w14:paraId="58AD6292" w14:textId="77777777" w:rsidR="00AE7232" w:rsidRPr="00AE7232" w:rsidRDefault="00AE7232" w:rsidP="004A352E">
            <w:pPr>
              <w:numPr>
                <w:ilvl w:val="1"/>
                <w:numId w:val="12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E7232">
              <w:rPr>
                <w:sz w:val="18"/>
                <w:szCs w:val="18"/>
                <w:lang w:eastAsia="zh-CN"/>
              </w:rPr>
              <w:t xml:space="preserve">FFS whether to change the test case list remove TC among NFG5 to NFG8 will be confirmed in RAN4#111 </w:t>
            </w:r>
            <w:proofErr w:type="gramStart"/>
            <w:r w:rsidRPr="00AE7232">
              <w:rPr>
                <w:sz w:val="18"/>
                <w:szCs w:val="18"/>
                <w:lang w:eastAsia="zh-CN"/>
              </w:rPr>
              <w:t>meeting</w:t>
            </w:r>
            <w:proofErr w:type="gramEnd"/>
          </w:p>
          <w:p w14:paraId="0EAB5E79" w14:textId="77777777" w:rsidR="00AE7232" w:rsidRPr="00AE7232" w:rsidRDefault="00AE7232" w:rsidP="004A352E">
            <w:pPr>
              <w:numPr>
                <w:ilvl w:val="1"/>
                <w:numId w:val="12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</w:p>
          <w:p w14:paraId="7D9853E5" w14:textId="77777777" w:rsidR="00AE7232" w:rsidRDefault="00AE7232" w:rsidP="004A352E">
            <w:pPr>
              <w:numPr>
                <w:ilvl w:val="1"/>
                <w:numId w:val="12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E7232">
              <w:rPr>
                <w:sz w:val="18"/>
                <w:szCs w:val="18"/>
                <w:lang w:eastAsia="zh-CN"/>
              </w:rPr>
              <w:t xml:space="preserve">Discussion:  Companies to discuss whether existing test cases for L3 measurement with no-gap needs to configure L1 measurements? </w:t>
            </w:r>
          </w:p>
          <w:p w14:paraId="5F53FCDB" w14:textId="06120D63" w:rsidR="00AE7232" w:rsidRPr="00AE7232" w:rsidRDefault="00AE7232" w:rsidP="004A352E">
            <w:pPr>
              <w:numPr>
                <w:ilvl w:val="1"/>
                <w:numId w:val="12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E7232">
              <w:rPr>
                <w:sz w:val="18"/>
                <w:szCs w:val="18"/>
                <w:lang w:eastAsia="zh-CN"/>
              </w:rPr>
              <w:t xml:space="preserve">Observation 1: For testing L3 measurements, there is no need to configure L1 measurements. Yet, the UE is configured with RLM-RS. </w:t>
            </w:r>
          </w:p>
          <w:p w14:paraId="3418408A" w14:textId="77777777" w:rsidR="00AE7232" w:rsidRPr="00AE7232" w:rsidRDefault="00AE7232" w:rsidP="004A352E">
            <w:pPr>
              <w:numPr>
                <w:ilvl w:val="1"/>
                <w:numId w:val="12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E7232">
              <w:rPr>
                <w:sz w:val="18"/>
                <w:szCs w:val="18"/>
                <w:lang w:eastAsia="zh-CN"/>
              </w:rPr>
              <w:t xml:space="preserve">Observation 2: the UE can be configured with RLM-RS as CSI-RS for serving cell. Yet, this is termed as FG 53-1 of Option A for BWP wor. </w:t>
            </w:r>
          </w:p>
          <w:p w14:paraId="2170C5F3" w14:textId="77777777" w:rsidR="00AE7232" w:rsidRPr="00AE7232" w:rsidRDefault="00AE7232" w:rsidP="004A352E">
            <w:pPr>
              <w:numPr>
                <w:ilvl w:val="1"/>
                <w:numId w:val="12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</w:p>
          <w:p w14:paraId="6AD12165" w14:textId="77777777" w:rsidR="00AE7232" w:rsidRDefault="00AE7232" w:rsidP="004A352E">
            <w:pPr>
              <w:numPr>
                <w:ilvl w:val="1"/>
                <w:numId w:val="12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E7232">
              <w:rPr>
                <w:sz w:val="18"/>
                <w:szCs w:val="18"/>
                <w:lang w:eastAsia="zh-CN"/>
              </w:rPr>
              <w:t xml:space="preserve">Tentative agreement: </w:t>
            </w:r>
          </w:p>
          <w:p w14:paraId="7E66D09E" w14:textId="0329849D" w:rsidR="00AE7232" w:rsidRPr="00AE7232" w:rsidRDefault="00AE7232" w:rsidP="004A352E">
            <w:pPr>
              <w:numPr>
                <w:ilvl w:val="1"/>
                <w:numId w:val="13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E7232">
              <w:rPr>
                <w:sz w:val="18"/>
                <w:szCs w:val="18"/>
                <w:lang w:eastAsia="zh-CN"/>
              </w:rPr>
              <w:t>Option 1: Drop the test cases related to intra-frequency measurements without SSB in the active BWP.</w:t>
            </w:r>
          </w:p>
          <w:p w14:paraId="495E3954" w14:textId="77777777" w:rsidR="00AE7232" w:rsidRPr="00AE7232" w:rsidRDefault="00AE7232" w:rsidP="004A352E">
            <w:pPr>
              <w:numPr>
                <w:ilvl w:val="1"/>
                <w:numId w:val="13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E7232">
              <w:rPr>
                <w:sz w:val="18"/>
                <w:szCs w:val="18"/>
                <w:lang w:eastAsia="zh-CN"/>
              </w:rPr>
              <w:t>Option 2: Define the test cases with condition of supporting BWP worOption A (using CSI-RS)/B-1-1 (using CD-SSB outside the active BWP).</w:t>
            </w:r>
          </w:p>
          <w:p w14:paraId="3ECA3624" w14:textId="77777777" w:rsidR="00AE7232" w:rsidRPr="00AE7232" w:rsidRDefault="00AE7232" w:rsidP="004A352E">
            <w:pPr>
              <w:numPr>
                <w:ilvl w:val="1"/>
                <w:numId w:val="13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E7232">
              <w:rPr>
                <w:sz w:val="18"/>
                <w:szCs w:val="18"/>
                <w:lang w:eastAsia="zh-CN"/>
              </w:rPr>
              <w:t>Option 3: Follow the legacy TC principles: use CSI-RS but no need to support Option A and no requirements for CSI-RS measurements.</w:t>
            </w:r>
          </w:p>
          <w:p w14:paraId="62771006" w14:textId="77777777" w:rsidR="00377819" w:rsidRDefault="00AE7232" w:rsidP="004A352E">
            <w:pPr>
              <w:numPr>
                <w:ilvl w:val="1"/>
                <w:numId w:val="13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E7232">
              <w:rPr>
                <w:sz w:val="18"/>
                <w:szCs w:val="18"/>
                <w:lang w:eastAsia="zh-CN"/>
              </w:rPr>
              <w:t xml:space="preserve">Option 4: Can we configure an SSB within the active BWP, yet the MO refer to the CD-SSB outside the active BWP. </w:t>
            </w:r>
          </w:p>
          <w:p w14:paraId="6E8BC8C2" w14:textId="5D4BC07E" w:rsidR="00AE7232" w:rsidRPr="00377819" w:rsidRDefault="00AE7232" w:rsidP="00377819">
            <w:pPr>
              <w:pStyle w:val="ListParagraph"/>
              <w:numPr>
                <w:ilvl w:val="2"/>
                <w:numId w:val="13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377819">
              <w:rPr>
                <w:sz w:val="18"/>
                <w:szCs w:val="18"/>
                <w:lang w:eastAsia="zh-CN"/>
              </w:rPr>
              <w:t>UE needs to support BWP wo</w:t>
            </w:r>
            <w:r w:rsidR="00AA1E0C" w:rsidRPr="00377819">
              <w:rPr>
                <w:sz w:val="18"/>
                <w:szCs w:val="18"/>
                <w:lang w:eastAsia="zh-CN"/>
              </w:rPr>
              <w:t xml:space="preserve"> </w:t>
            </w:r>
            <w:r w:rsidRPr="00377819">
              <w:rPr>
                <w:sz w:val="18"/>
                <w:szCs w:val="18"/>
                <w:lang w:eastAsia="zh-CN"/>
              </w:rPr>
              <w:t>r</w:t>
            </w:r>
            <w:r w:rsidR="00377819" w:rsidRPr="00377819">
              <w:rPr>
                <w:sz w:val="18"/>
                <w:szCs w:val="18"/>
                <w:lang w:eastAsia="zh-CN"/>
              </w:rPr>
              <w:t>estriction</w:t>
            </w:r>
            <w:r w:rsidR="00AA1E0C" w:rsidRPr="00377819">
              <w:rPr>
                <w:sz w:val="18"/>
                <w:szCs w:val="18"/>
                <w:lang w:eastAsia="zh-CN"/>
              </w:rPr>
              <w:t xml:space="preserve"> </w:t>
            </w:r>
            <w:r w:rsidRPr="00377819">
              <w:rPr>
                <w:sz w:val="18"/>
                <w:szCs w:val="18"/>
                <w:lang w:eastAsia="zh-CN"/>
              </w:rPr>
              <w:t>Option C (using NCD-SSB).</w:t>
            </w:r>
          </w:p>
          <w:p w14:paraId="03A1B7D6" w14:textId="77777777" w:rsidR="00AE7232" w:rsidRPr="00AE7232" w:rsidRDefault="00AE7232" w:rsidP="004A352E">
            <w:pPr>
              <w:numPr>
                <w:ilvl w:val="1"/>
                <w:numId w:val="12"/>
              </w:numPr>
              <w:overflowPunct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</w:p>
          <w:p w14:paraId="7754C2E8" w14:textId="2D8B2639" w:rsidR="007010C4" w:rsidRPr="00AE7232" w:rsidRDefault="00AE7232" w:rsidP="004A352E">
            <w:pPr>
              <w:numPr>
                <w:ilvl w:val="1"/>
                <w:numId w:val="12"/>
              </w:numPr>
              <w:overflowPunct/>
              <w:spacing w:after="0"/>
              <w:textAlignment w:val="auto"/>
              <w:rPr>
                <w:rFonts w:eastAsiaTheme="minorEastAsia"/>
                <w:lang w:val="en-SE" w:eastAsia="zh-CN"/>
              </w:rPr>
            </w:pPr>
            <w:r w:rsidRPr="00AE7232">
              <w:rPr>
                <w:sz w:val="18"/>
                <w:szCs w:val="18"/>
                <w:lang w:eastAsia="zh-CN"/>
              </w:rPr>
              <w:t>Guidance: Submit the TC draft using CSI-RS (follow legacy principle), this can be further discussed during the meeting.</w:t>
            </w:r>
            <w:r w:rsidRPr="00AE7232">
              <w:rPr>
                <w:rFonts w:ascii="Calibri" w:eastAsiaTheme="minorEastAsia" w:hAnsi="Calibri" w:cs="Calibri"/>
                <w:color w:val="000000"/>
                <w:sz w:val="28"/>
                <w:szCs w:val="28"/>
                <w:lang w:val="en-SE" w:eastAsia="zh-CN"/>
              </w:rPr>
              <w:t xml:space="preserve"> </w:t>
            </w:r>
          </w:p>
        </w:tc>
      </w:tr>
    </w:tbl>
    <w:p w14:paraId="086D6151" w14:textId="3F661600" w:rsidR="007010C4" w:rsidRDefault="00673593" w:rsidP="00673593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last meeting, some companies raised the concern on how to verify intra-frequency wo gap</w:t>
      </w:r>
      <w:r w:rsidR="00C50470">
        <w:rPr>
          <w:rFonts w:eastAsiaTheme="minorEastAsia"/>
          <w:lang w:val="en-US" w:eastAsia="zh-CN"/>
        </w:rPr>
        <w:t xml:space="preserve"> in NeedForGaps since the </w:t>
      </w:r>
      <w:r w:rsidR="007B7EAB">
        <w:rPr>
          <w:rFonts w:eastAsiaTheme="minorEastAsia"/>
          <w:lang w:val="en-US" w:eastAsia="zh-CN"/>
        </w:rPr>
        <w:t>CD-</w:t>
      </w:r>
      <w:r w:rsidR="00C50470">
        <w:rPr>
          <w:rFonts w:eastAsiaTheme="minorEastAsia"/>
          <w:lang w:val="en-US" w:eastAsia="zh-CN"/>
        </w:rPr>
        <w:t>SSB</w:t>
      </w:r>
      <w:r w:rsidR="007B7EAB">
        <w:rPr>
          <w:rFonts w:eastAsiaTheme="minorEastAsia"/>
          <w:lang w:val="en-US" w:eastAsia="zh-CN"/>
        </w:rPr>
        <w:t xml:space="preserve"> is outside the active BWP. At the same time, RAN4 is discussing another capability for L1 measurement </w:t>
      </w:r>
      <w:r w:rsidR="00257994">
        <w:rPr>
          <w:rFonts w:eastAsiaTheme="minorEastAsia"/>
          <w:lang w:val="en-US" w:eastAsia="zh-CN"/>
        </w:rPr>
        <w:t xml:space="preserve">which is </w:t>
      </w:r>
      <w:r w:rsidR="004025F0">
        <w:rPr>
          <w:rFonts w:eastAsiaTheme="minorEastAsia"/>
          <w:lang w:val="en-US" w:eastAsia="zh-CN"/>
        </w:rPr>
        <w:t>BWP wo restriction.</w:t>
      </w:r>
      <w:r w:rsidR="00C1427D">
        <w:rPr>
          <w:rFonts w:eastAsiaTheme="minorEastAsia"/>
          <w:lang w:val="en-US" w:eastAsia="zh-CN"/>
        </w:rPr>
        <w:t xml:space="preserve"> The question is if UE doesn’t support such L1 measurement outside active BWP how to maintain the </w:t>
      </w:r>
      <w:r w:rsidR="00CE0076">
        <w:rPr>
          <w:rFonts w:eastAsiaTheme="minorEastAsia"/>
          <w:lang w:val="en-US" w:eastAsia="zh-CN"/>
        </w:rPr>
        <w:t xml:space="preserve">radio link quality. However, in our understanding, UE </w:t>
      </w:r>
      <w:r w:rsidR="005523B9">
        <w:rPr>
          <w:rFonts w:eastAsiaTheme="minorEastAsia"/>
          <w:lang w:val="en-US" w:eastAsia="zh-CN"/>
        </w:rPr>
        <w:t>has</w:t>
      </w:r>
      <w:r w:rsidR="00E34702">
        <w:rPr>
          <w:rFonts w:eastAsiaTheme="minorEastAsia"/>
          <w:lang w:val="en-US" w:eastAsia="zh-CN"/>
        </w:rPr>
        <w:t xml:space="preserve"> already</w:t>
      </w:r>
      <w:r w:rsidR="00CE0076">
        <w:rPr>
          <w:rFonts w:eastAsiaTheme="minorEastAsia"/>
          <w:lang w:val="en-US" w:eastAsia="zh-CN"/>
        </w:rPr>
        <w:t xml:space="preserve"> </w:t>
      </w:r>
      <w:r w:rsidR="00E34702">
        <w:rPr>
          <w:rFonts w:eastAsiaTheme="minorEastAsia"/>
          <w:lang w:val="en-US" w:eastAsia="zh-CN"/>
        </w:rPr>
        <w:t>supported such L1 measurement when CD-SSB is outside active BWP from Rel-15. Also, RAN4 had already defined the test case to verify UE L3 measurement behaviour and configured CD-SSB outside active BWP. Thus, we propose to follow the legacy TC principle to use CSI-RS for L1 measurement and UE doesn’t need to support additional capability of Option A for BWP wo restriction.</w:t>
      </w:r>
      <w:r w:rsidR="00CE0076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 </w:t>
      </w:r>
    </w:p>
    <w:p w14:paraId="3A6C62ED" w14:textId="3A2F4709" w:rsidR="00E15CAA" w:rsidRPr="00E15CAA" w:rsidRDefault="000A19AD" w:rsidP="00A66075">
      <w:bookmarkStart w:id="11" w:name="_Ref145762662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4C7E97">
        <w:rPr>
          <w:rFonts w:eastAsiaTheme="minorEastAsia"/>
          <w:b/>
          <w:noProof/>
          <w:lang w:val="en-US" w:eastAsia="zh-CN"/>
        </w:rPr>
        <w:t>1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</w:t>
      </w:r>
      <w:r w:rsidRPr="00C20FE9">
        <w:rPr>
          <w:rFonts w:eastAsiaTheme="minorEastAsia"/>
          <w:b/>
          <w:lang w:val="en-US" w:eastAsia="zh-CN"/>
        </w:rPr>
        <w:t xml:space="preserve">define </w:t>
      </w:r>
      <w:r w:rsidR="0011733F">
        <w:rPr>
          <w:rFonts w:eastAsiaTheme="minorEastAsia"/>
          <w:b/>
          <w:lang w:val="en-US" w:eastAsia="zh-CN"/>
        </w:rPr>
        <w:t xml:space="preserve">intra-frequency wo gap </w:t>
      </w:r>
      <w:r w:rsidR="004A352E">
        <w:rPr>
          <w:rFonts w:eastAsiaTheme="minorEastAsia"/>
          <w:b/>
          <w:lang w:val="en-US" w:eastAsia="zh-CN"/>
        </w:rPr>
        <w:t>test case</w:t>
      </w:r>
      <w:r w:rsidR="002D0A2B">
        <w:rPr>
          <w:rFonts w:eastAsiaTheme="minorEastAsia"/>
          <w:b/>
          <w:lang w:val="en-US" w:eastAsia="zh-CN"/>
        </w:rPr>
        <w:t xml:space="preserve"> in NeedForGaps</w:t>
      </w:r>
      <w:r w:rsidR="004A352E">
        <w:rPr>
          <w:rFonts w:eastAsiaTheme="minorEastAsia"/>
          <w:b/>
          <w:lang w:val="en-US" w:eastAsia="zh-CN"/>
        </w:rPr>
        <w:t xml:space="preserve"> and follow the legacy test case principle to use CSI-RS</w:t>
      </w:r>
      <w:r>
        <w:rPr>
          <w:rFonts w:eastAsiaTheme="minorEastAsia"/>
          <w:b/>
          <w:lang w:val="en-US" w:eastAsia="zh-CN"/>
        </w:rPr>
        <w:t>.</w:t>
      </w:r>
      <w:bookmarkEnd w:id="11"/>
      <w:r w:rsidR="0093567B">
        <w:t xml:space="preserve"> </w:t>
      </w:r>
    </w:p>
    <w:p w14:paraId="72141F41" w14:textId="77777777" w:rsidR="00B43CE6" w:rsidRPr="002A004B" w:rsidRDefault="00B43CE6" w:rsidP="00A66075">
      <w:pPr>
        <w:rPr>
          <w:rFonts w:eastAsiaTheme="minorEastAsia"/>
          <w:lang w:eastAsia="zh-CN"/>
        </w:rPr>
      </w:pPr>
    </w:p>
    <w:bookmarkEnd w:id="10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>Conclusion</w:t>
      </w:r>
    </w:p>
    <w:p w14:paraId="109AEBE7" w14:textId="4A5FBC1D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4"/>
      <w:bookmarkEnd w:id="5"/>
      <w:bookmarkEnd w:id="6"/>
      <w:bookmarkEnd w:id="7"/>
      <w:bookmarkEnd w:id="8"/>
      <w:bookmarkEnd w:id="9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4234B9">
        <w:rPr>
          <w:rFonts w:asciiTheme="minorHAnsi" w:hAnsiTheme="minorHAnsi" w:cstheme="minorHAnsi"/>
        </w:rPr>
        <w:t>test case design for measurement without gaps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2DA39F95" w14:textId="3FF72C1B" w:rsidR="002D0A2B" w:rsidRDefault="004234B9" w:rsidP="0062036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_Ref145762662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4C7E97" w:rsidRPr="00C20FE9">
        <w:rPr>
          <w:rFonts w:eastAsiaTheme="minorEastAsia"/>
          <w:b/>
          <w:lang w:val="en-US" w:eastAsia="zh-CN"/>
        </w:rPr>
        <w:t xml:space="preserve">Proposal </w:t>
      </w:r>
      <w:r w:rsidR="004C7E97">
        <w:rPr>
          <w:rFonts w:eastAsiaTheme="minorEastAsia"/>
          <w:b/>
          <w:noProof/>
          <w:lang w:val="en-US" w:eastAsia="zh-CN"/>
        </w:rPr>
        <w:t>1</w:t>
      </w:r>
      <w:r w:rsidR="004C7E97" w:rsidRPr="00C20FE9">
        <w:rPr>
          <w:rFonts w:eastAsiaTheme="minorEastAsia"/>
          <w:b/>
          <w:lang w:val="en-US" w:eastAsia="zh-CN"/>
        </w:rPr>
        <w:t>: RAN4 to</w:t>
      </w:r>
      <w:r w:rsidR="004C7E97">
        <w:rPr>
          <w:rFonts w:eastAsiaTheme="minorEastAsia"/>
          <w:b/>
          <w:lang w:val="en-US" w:eastAsia="zh-CN"/>
        </w:rPr>
        <w:t xml:space="preserve"> </w:t>
      </w:r>
      <w:r w:rsidR="004C7E97" w:rsidRPr="00C20FE9">
        <w:rPr>
          <w:rFonts w:eastAsiaTheme="minorEastAsia"/>
          <w:b/>
          <w:lang w:val="en-US" w:eastAsia="zh-CN"/>
        </w:rPr>
        <w:t xml:space="preserve">define </w:t>
      </w:r>
      <w:r w:rsidR="004C7E97">
        <w:rPr>
          <w:rFonts w:eastAsiaTheme="minorEastAsia"/>
          <w:b/>
          <w:lang w:val="en-US" w:eastAsia="zh-CN"/>
        </w:rPr>
        <w:t>intra-frequency wo gap test case in NeedForGaps and follow the legacy test case principle to use CSI-RS.</w:t>
      </w:r>
      <w:r>
        <w:rPr>
          <w:rFonts w:asciiTheme="minorHAnsi" w:hAnsiTheme="minorHAnsi" w:cstheme="minorHAnsi"/>
        </w:rPr>
        <w:fldChar w:fldCharType="end"/>
      </w:r>
      <w:r w:rsidR="00620361">
        <w:rPr>
          <w:rFonts w:asciiTheme="minorHAnsi" w:hAnsiTheme="minorHAnsi" w:cstheme="minorHAnsi"/>
        </w:rPr>
        <w:t xml:space="preserve"> </w:t>
      </w:r>
    </w:p>
    <w:p w14:paraId="30C52610" w14:textId="77777777" w:rsidR="00831B10" w:rsidRDefault="00831B10" w:rsidP="00664488">
      <w:pPr>
        <w:jc w:val="both"/>
        <w:rPr>
          <w:rFonts w:asciiTheme="minorHAnsi" w:hAnsiTheme="minorHAnsi" w:cstheme="minorHAnsi"/>
        </w:rPr>
      </w:pPr>
    </w:p>
    <w:p w14:paraId="109AEBFF" w14:textId="77777777" w:rsidR="00257D92" w:rsidRPr="00ED3955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52369F0F" w14:textId="767978FA" w:rsidR="00182B8E" w:rsidRPr="00182B8E" w:rsidRDefault="00182B8E" w:rsidP="00182B8E">
      <w:pPr>
        <w:tabs>
          <w:tab w:val="left" w:pos="1985"/>
        </w:tabs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182B8E">
        <w:rPr>
          <w:rFonts w:asciiTheme="minorHAnsi" w:hAnsiTheme="minorHAnsi" w:cstheme="minorHAnsi"/>
          <w:sz w:val="24"/>
          <w:szCs w:val="24"/>
          <w:lang w:eastAsia="zh-TW"/>
        </w:rPr>
        <w:t xml:space="preserve">[1] 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R4-2</w:t>
      </w:r>
      <w:r w:rsidR="00D72D7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40</w:t>
      </w:r>
      <w:r w:rsidR="00537EA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64</w:t>
      </w:r>
      <w:r w:rsidR="00DC363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90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WF on NR MG enhancements (Part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2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),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Intel</w:t>
      </w:r>
      <w:r w:rsidR="0027316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273164"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Corporation</w:t>
      </w:r>
    </w:p>
    <w:p w14:paraId="29A41356" w14:textId="33BF6FF3" w:rsidR="007B770D" w:rsidRPr="00F94608" w:rsidRDefault="007B770D" w:rsidP="00182B8E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7B770D" w:rsidRPr="00F94608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6EE35" w14:textId="77777777" w:rsidR="000A062D" w:rsidRDefault="000A062D" w:rsidP="008B46F2">
      <w:pPr>
        <w:spacing w:after="0"/>
      </w:pPr>
      <w:r>
        <w:separator/>
      </w:r>
    </w:p>
  </w:endnote>
  <w:endnote w:type="continuationSeparator" w:id="0">
    <w:p w14:paraId="0D03C1D9" w14:textId="77777777" w:rsidR="000A062D" w:rsidRDefault="000A062D" w:rsidP="008B46F2">
      <w:pPr>
        <w:spacing w:after="0"/>
      </w:pPr>
      <w:r>
        <w:continuationSeparator/>
      </w:r>
    </w:p>
  </w:endnote>
  <w:endnote w:type="continuationNotice" w:id="1">
    <w:p w14:paraId="3064A56B" w14:textId="77777777" w:rsidR="000A062D" w:rsidRDefault="000A06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432F5" w14:textId="77777777" w:rsidR="000A062D" w:rsidRDefault="000A062D" w:rsidP="008B46F2">
      <w:pPr>
        <w:spacing w:after="0"/>
      </w:pPr>
      <w:r>
        <w:separator/>
      </w:r>
    </w:p>
  </w:footnote>
  <w:footnote w:type="continuationSeparator" w:id="0">
    <w:p w14:paraId="7F72DE42" w14:textId="77777777" w:rsidR="000A062D" w:rsidRDefault="000A062D" w:rsidP="008B46F2">
      <w:pPr>
        <w:spacing w:after="0"/>
      </w:pPr>
      <w:r>
        <w:continuationSeparator/>
      </w:r>
    </w:p>
  </w:footnote>
  <w:footnote w:type="continuationNotice" w:id="1">
    <w:p w14:paraId="5B162414" w14:textId="77777777" w:rsidR="000A062D" w:rsidRDefault="000A06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753F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C554EA"/>
    <w:multiLevelType w:val="hybridMultilevel"/>
    <w:tmpl w:val="1D74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70B34CA"/>
    <w:multiLevelType w:val="hybridMultilevel"/>
    <w:tmpl w:val="982A17A2"/>
    <w:lvl w:ilvl="0" w:tplc="FFFFFFFF">
      <w:start w:val="1"/>
      <w:numFmt w:val="ideographDigital"/>
      <w:lvlText w:val=""/>
      <w:lvlJc w:val="left"/>
    </w:lvl>
    <w:lvl w:ilvl="1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A8E48AA"/>
    <w:multiLevelType w:val="multilevel"/>
    <w:tmpl w:val="B7108A0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431"/>
    <w:multiLevelType w:val="multilevel"/>
    <w:tmpl w:val="160AE4B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883347"/>
    <w:multiLevelType w:val="multilevel"/>
    <w:tmpl w:val="C7D4A6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0578C5"/>
    <w:multiLevelType w:val="multilevel"/>
    <w:tmpl w:val="F35489F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60B3E7D"/>
    <w:multiLevelType w:val="multilevel"/>
    <w:tmpl w:val="E0E44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CD2B6E"/>
    <w:multiLevelType w:val="hybridMultilevel"/>
    <w:tmpl w:val="AC16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40427"/>
    <w:multiLevelType w:val="multilevel"/>
    <w:tmpl w:val="D79C278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6BD765A"/>
    <w:multiLevelType w:val="hybridMultilevel"/>
    <w:tmpl w:val="520E4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2B15C9"/>
    <w:multiLevelType w:val="multilevel"/>
    <w:tmpl w:val="C6A0652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num w:numId="1" w16cid:durableId="1126847343">
    <w:abstractNumId w:val="2"/>
  </w:num>
  <w:num w:numId="2" w16cid:durableId="342052715">
    <w:abstractNumId w:val="8"/>
    <w:lvlOverride w:ilvl="0">
      <w:startOverride w:val="1"/>
    </w:lvlOverride>
  </w:num>
  <w:num w:numId="3" w16cid:durableId="626082072">
    <w:abstractNumId w:val="1"/>
  </w:num>
  <w:num w:numId="4" w16cid:durableId="2021924827">
    <w:abstractNumId w:val="9"/>
  </w:num>
  <w:num w:numId="5" w16cid:durableId="722871531">
    <w:abstractNumId w:val="11"/>
  </w:num>
  <w:num w:numId="6" w16cid:durableId="1712608322">
    <w:abstractNumId w:val="10"/>
  </w:num>
  <w:num w:numId="7" w16cid:durableId="879513995">
    <w:abstractNumId w:val="5"/>
  </w:num>
  <w:num w:numId="8" w16cid:durableId="1997148816">
    <w:abstractNumId w:val="12"/>
  </w:num>
  <w:num w:numId="9" w16cid:durableId="1476295176">
    <w:abstractNumId w:val="6"/>
  </w:num>
  <w:num w:numId="10" w16cid:durableId="1184319145">
    <w:abstractNumId w:val="7"/>
  </w:num>
  <w:num w:numId="11" w16cid:durableId="192310580">
    <w:abstractNumId w:val="4"/>
  </w:num>
  <w:num w:numId="12" w16cid:durableId="651257678">
    <w:abstractNumId w:val="0"/>
  </w:num>
  <w:num w:numId="13" w16cid:durableId="162673673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8CC"/>
    <w:rsid w:val="00002C59"/>
    <w:rsid w:val="00003D39"/>
    <w:rsid w:val="00004616"/>
    <w:rsid w:val="00005F93"/>
    <w:rsid w:val="0000610C"/>
    <w:rsid w:val="0000719F"/>
    <w:rsid w:val="00007270"/>
    <w:rsid w:val="00007328"/>
    <w:rsid w:val="000102A6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17D8B"/>
    <w:rsid w:val="000200EB"/>
    <w:rsid w:val="00021154"/>
    <w:rsid w:val="00021D7C"/>
    <w:rsid w:val="00021EDA"/>
    <w:rsid w:val="000220A1"/>
    <w:rsid w:val="000234CD"/>
    <w:rsid w:val="00025958"/>
    <w:rsid w:val="00025A82"/>
    <w:rsid w:val="00026434"/>
    <w:rsid w:val="00027029"/>
    <w:rsid w:val="00027F69"/>
    <w:rsid w:val="00030D0D"/>
    <w:rsid w:val="0003336A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F4F"/>
    <w:rsid w:val="00051248"/>
    <w:rsid w:val="00052C73"/>
    <w:rsid w:val="0005319E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8096A"/>
    <w:rsid w:val="000809AE"/>
    <w:rsid w:val="000828AB"/>
    <w:rsid w:val="00084F93"/>
    <w:rsid w:val="00085372"/>
    <w:rsid w:val="00086229"/>
    <w:rsid w:val="00087FA6"/>
    <w:rsid w:val="000902AC"/>
    <w:rsid w:val="00090FF8"/>
    <w:rsid w:val="00091018"/>
    <w:rsid w:val="00091263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062D"/>
    <w:rsid w:val="000A11A9"/>
    <w:rsid w:val="000A1283"/>
    <w:rsid w:val="000A180F"/>
    <w:rsid w:val="000A19AD"/>
    <w:rsid w:val="000A1D4B"/>
    <w:rsid w:val="000A3E4B"/>
    <w:rsid w:val="000A408E"/>
    <w:rsid w:val="000A6BFB"/>
    <w:rsid w:val="000A7F5F"/>
    <w:rsid w:val="000B1931"/>
    <w:rsid w:val="000B1D83"/>
    <w:rsid w:val="000B2C0F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6513"/>
    <w:rsid w:val="000C6D59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CAE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4768"/>
    <w:rsid w:val="001053A0"/>
    <w:rsid w:val="001053AF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688E"/>
    <w:rsid w:val="0011733F"/>
    <w:rsid w:val="00117F21"/>
    <w:rsid w:val="00120394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A0"/>
    <w:rsid w:val="001254F5"/>
    <w:rsid w:val="00125DA6"/>
    <w:rsid w:val="001269C7"/>
    <w:rsid w:val="0012793D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3D9B"/>
    <w:rsid w:val="001446CE"/>
    <w:rsid w:val="00144785"/>
    <w:rsid w:val="00145598"/>
    <w:rsid w:val="001464ED"/>
    <w:rsid w:val="001470AA"/>
    <w:rsid w:val="00147B20"/>
    <w:rsid w:val="00150268"/>
    <w:rsid w:val="001507E0"/>
    <w:rsid w:val="001526FD"/>
    <w:rsid w:val="00152F0E"/>
    <w:rsid w:val="00153421"/>
    <w:rsid w:val="00153574"/>
    <w:rsid w:val="001539B0"/>
    <w:rsid w:val="001549B6"/>
    <w:rsid w:val="0015554A"/>
    <w:rsid w:val="001556BE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6DAB"/>
    <w:rsid w:val="001672B1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67B3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B8E"/>
    <w:rsid w:val="00182F99"/>
    <w:rsid w:val="001848B0"/>
    <w:rsid w:val="00184A85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871"/>
    <w:rsid w:val="001A0A87"/>
    <w:rsid w:val="001A13A1"/>
    <w:rsid w:val="001A25CF"/>
    <w:rsid w:val="001A27AF"/>
    <w:rsid w:val="001A32DA"/>
    <w:rsid w:val="001A4524"/>
    <w:rsid w:val="001A4683"/>
    <w:rsid w:val="001A62A5"/>
    <w:rsid w:val="001B0AA1"/>
    <w:rsid w:val="001B1973"/>
    <w:rsid w:val="001B2B0A"/>
    <w:rsid w:val="001B363A"/>
    <w:rsid w:val="001B4403"/>
    <w:rsid w:val="001B4E68"/>
    <w:rsid w:val="001B579F"/>
    <w:rsid w:val="001B62BD"/>
    <w:rsid w:val="001B72BC"/>
    <w:rsid w:val="001B747F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1616"/>
    <w:rsid w:val="001D211C"/>
    <w:rsid w:val="001D257C"/>
    <w:rsid w:val="001D27F8"/>
    <w:rsid w:val="001D29CC"/>
    <w:rsid w:val="001D2BC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A15"/>
    <w:rsid w:val="001E6B2B"/>
    <w:rsid w:val="001E6FC2"/>
    <w:rsid w:val="001F223A"/>
    <w:rsid w:val="001F2C71"/>
    <w:rsid w:val="001F2F8D"/>
    <w:rsid w:val="001F3947"/>
    <w:rsid w:val="001F3963"/>
    <w:rsid w:val="001F57B9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26A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4420"/>
    <w:rsid w:val="00214F29"/>
    <w:rsid w:val="00214FB5"/>
    <w:rsid w:val="00215B90"/>
    <w:rsid w:val="00216288"/>
    <w:rsid w:val="00220986"/>
    <w:rsid w:val="00221265"/>
    <w:rsid w:val="00221583"/>
    <w:rsid w:val="00221717"/>
    <w:rsid w:val="00221B98"/>
    <w:rsid w:val="00222B9C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110"/>
    <w:rsid w:val="00235396"/>
    <w:rsid w:val="00235724"/>
    <w:rsid w:val="00236546"/>
    <w:rsid w:val="00236704"/>
    <w:rsid w:val="002367FF"/>
    <w:rsid w:val="002376EE"/>
    <w:rsid w:val="00240C6E"/>
    <w:rsid w:val="00241F11"/>
    <w:rsid w:val="00244433"/>
    <w:rsid w:val="00245616"/>
    <w:rsid w:val="00245F8C"/>
    <w:rsid w:val="00246BB9"/>
    <w:rsid w:val="00246EEC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994"/>
    <w:rsid w:val="00257BEC"/>
    <w:rsid w:val="00257D92"/>
    <w:rsid w:val="00260578"/>
    <w:rsid w:val="00261443"/>
    <w:rsid w:val="00262810"/>
    <w:rsid w:val="00262C8C"/>
    <w:rsid w:val="00263DDF"/>
    <w:rsid w:val="00263F5D"/>
    <w:rsid w:val="00264646"/>
    <w:rsid w:val="002646CF"/>
    <w:rsid w:val="002650A7"/>
    <w:rsid w:val="002653A0"/>
    <w:rsid w:val="002658F0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3164"/>
    <w:rsid w:val="00274379"/>
    <w:rsid w:val="002750F3"/>
    <w:rsid w:val="00276738"/>
    <w:rsid w:val="00276BEC"/>
    <w:rsid w:val="00277F77"/>
    <w:rsid w:val="0028000A"/>
    <w:rsid w:val="00282B7B"/>
    <w:rsid w:val="00282BE9"/>
    <w:rsid w:val="00282F42"/>
    <w:rsid w:val="0028314A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76E"/>
    <w:rsid w:val="00295E51"/>
    <w:rsid w:val="00295E8D"/>
    <w:rsid w:val="00295F03"/>
    <w:rsid w:val="00297189"/>
    <w:rsid w:val="002A004B"/>
    <w:rsid w:val="002A1346"/>
    <w:rsid w:val="002A202E"/>
    <w:rsid w:val="002A31A6"/>
    <w:rsid w:val="002A3576"/>
    <w:rsid w:val="002A392D"/>
    <w:rsid w:val="002A3A78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E88"/>
    <w:rsid w:val="002B2097"/>
    <w:rsid w:val="002B2D2A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A2B"/>
    <w:rsid w:val="002D0ED9"/>
    <w:rsid w:val="002D1208"/>
    <w:rsid w:val="002D1433"/>
    <w:rsid w:val="002D2689"/>
    <w:rsid w:val="002D3976"/>
    <w:rsid w:val="002D428A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CA2"/>
    <w:rsid w:val="00301D4C"/>
    <w:rsid w:val="0030319E"/>
    <w:rsid w:val="00303422"/>
    <w:rsid w:val="00303651"/>
    <w:rsid w:val="003038A8"/>
    <w:rsid w:val="0030432A"/>
    <w:rsid w:val="003057DE"/>
    <w:rsid w:val="00305ED6"/>
    <w:rsid w:val="0030640A"/>
    <w:rsid w:val="00307766"/>
    <w:rsid w:val="00307A6F"/>
    <w:rsid w:val="00310753"/>
    <w:rsid w:val="00310840"/>
    <w:rsid w:val="00310DB3"/>
    <w:rsid w:val="0031309E"/>
    <w:rsid w:val="00313DE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5F7C"/>
    <w:rsid w:val="00336F29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451A4"/>
    <w:rsid w:val="00350B9F"/>
    <w:rsid w:val="00350F3A"/>
    <w:rsid w:val="00351ABB"/>
    <w:rsid w:val="00351C0D"/>
    <w:rsid w:val="00352146"/>
    <w:rsid w:val="00354865"/>
    <w:rsid w:val="00354C71"/>
    <w:rsid w:val="00355C00"/>
    <w:rsid w:val="00356C9B"/>
    <w:rsid w:val="003572BA"/>
    <w:rsid w:val="0035799E"/>
    <w:rsid w:val="003601AA"/>
    <w:rsid w:val="00361114"/>
    <w:rsid w:val="00361D6B"/>
    <w:rsid w:val="00361ED0"/>
    <w:rsid w:val="003621EF"/>
    <w:rsid w:val="00364D56"/>
    <w:rsid w:val="003663C7"/>
    <w:rsid w:val="0036644F"/>
    <w:rsid w:val="003704B2"/>
    <w:rsid w:val="00370617"/>
    <w:rsid w:val="00370B43"/>
    <w:rsid w:val="00371D6A"/>
    <w:rsid w:val="003727B8"/>
    <w:rsid w:val="003732D8"/>
    <w:rsid w:val="00373EAA"/>
    <w:rsid w:val="003765A0"/>
    <w:rsid w:val="00377424"/>
    <w:rsid w:val="00377819"/>
    <w:rsid w:val="003779CD"/>
    <w:rsid w:val="003808DA"/>
    <w:rsid w:val="00380992"/>
    <w:rsid w:val="00382B82"/>
    <w:rsid w:val="00383E53"/>
    <w:rsid w:val="00384396"/>
    <w:rsid w:val="00384A15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A0050"/>
    <w:rsid w:val="003A035B"/>
    <w:rsid w:val="003A0395"/>
    <w:rsid w:val="003A056E"/>
    <w:rsid w:val="003A0794"/>
    <w:rsid w:val="003A216D"/>
    <w:rsid w:val="003A3863"/>
    <w:rsid w:val="003A3EFB"/>
    <w:rsid w:val="003A4FB1"/>
    <w:rsid w:val="003A54EA"/>
    <w:rsid w:val="003A5F3E"/>
    <w:rsid w:val="003A7D4A"/>
    <w:rsid w:val="003B05A8"/>
    <w:rsid w:val="003B0915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29DD"/>
    <w:rsid w:val="003C381E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0AC"/>
    <w:rsid w:val="00401F19"/>
    <w:rsid w:val="00401F97"/>
    <w:rsid w:val="004025F0"/>
    <w:rsid w:val="00403ED0"/>
    <w:rsid w:val="00404725"/>
    <w:rsid w:val="0040509A"/>
    <w:rsid w:val="00405966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34B9"/>
    <w:rsid w:val="004251F1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20F1"/>
    <w:rsid w:val="004331B3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681A"/>
    <w:rsid w:val="00446C13"/>
    <w:rsid w:val="00446D25"/>
    <w:rsid w:val="00447C8A"/>
    <w:rsid w:val="004517BE"/>
    <w:rsid w:val="00452394"/>
    <w:rsid w:val="0045387F"/>
    <w:rsid w:val="00453B27"/>
    <w:rsid w:val="00455FEC"/>
    <w:rsid w:val="004564B8"/>
    <w:rsid w:val="00457645"/>
    <w:rsid w:val="0046053D"/>
    <w:rsid w:val="00460D6B"/>
    <w:rsid w:val="0046132A"/>
    <w:rsid w:val="00462494"/>
    <w:rsid w:val="0046283B"/>
    <w:rsid w:val="00463947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10F"/>
    <w:rsid w:val="00475200"/>
    <w:rsid w:val="00475E4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304B"/>
    <w:rsid w:val="00493DD5"/>
    <w:rsid w:val="00493F46"/>
    <w:rsid w:val="00494E74"/>
    <w:rsid w:val="00495B09"/>
    <w:rsid w:val="00496517"/>
    <w:rsid w:val="00496EF9"/>
    <w:rsid w:val="004976C5"/>
    <w:rsid w:val="004A0A20"/>
    <w:rsid w:val="004A25AB"/>
    <w:rsid w:val="004A3002"/>
    <w:rsid w:val="004A352E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C7E9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CF7"/>
    <w:rsid w:val="004E756F"/>
    <w:rsid w:val="004E77CF"/>
    <w:rsid w:val="004E7BCD"/>
    <w:rsid w:val="004F1F58"/>
    <w:rsid w:val="004F22BB"/>
    <w:rsid w:val="004F25B2"/>
    <w:rsid w:val="004F2A18"/>
    <w:rsid w:val="004F2F05"/>
    <w:rsid w:val="004F3302"/>
    <w:rsid w:val="004F3668"/>
    <w:rsid w:val="004F425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325B"/>
    <w:rsid w:val="00513301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7A5"/>
    <w:rsid w:val="005326F3"/>
    <w:rsid w:val="005335C2"/>
    <w:rsid w:val="005340C0"/>
    <w:rsid w:val="00535129"/>
    <w:rsid w:val="00536F07"/>
    <w:rsid w:val="00537719"/>
    <w:rsid w:val="00537EA5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23B9"/>
    <w:rsid w:val="00553AFB"/>
    <w:rsid w:val="00553C77"/>
    <w:rsid w:val="00555ABD"/>
    <w:rsid w:val="00557027"/>
    <w:rsid w:val="00557D6A"/>
    <w:rsid w:val="00560A73"/>
    <w:rsid w:val="00560D26"/>
    <w:rsid w:val="005610FC"/>
    <w:rsid w:val="00561582"/>
    <w:rsid w:val="00562917"/>
    <w:rsid w:val="00562BCA"/>
    <w:rsid w:val="00563487"/>
    <w:rsid w:val="005635E1"/>
    <w:rsid w:val="00563DB3"/>
    <w:rsid w:val="00565214"/>
    <w:rsid w:val="00565BEF"/>
    <w:rsid w:val="005664E2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144A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A72"/>
    <w:rsid w:val="005B4AC3"/>
    <w:rsid w:val="005B5332"/>
    <w:rsid w:val="005B56A4"/>
    <w:rsid w:val="005B57B2"/>
    <w:rsid w:val="005B69FD"/>
    <w:rsid w:val="005C0366"/>
    <w:rsid w:val="005C06E9"/>
    <w:rsid w:val="005C3157"/>
    <w:rsid w:val="005C356C"/>
    <w:rsid w:val="005C3E38"/>
    <w:rsid w:val="005C5BBA"/>
    <w:rsid w:val="005C6644"/>
    <w:rsid w:val="005C721D"/>
    <w:rsid w:val="005D0337"/>
    <w:rsid w:val="005D0611"/>
    <w:rsid w:val="005D28A7"/>
    <w:rsid w:val="005D2CD0"/>
    <w:rsid w:val="005D2F31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8B7"/>
    <w:rsid w:val="005F0967"/>
    <w:rsid w:val="005F152D"/>
    <w:rsid w:val="005F2B85"/>
    <w:rsid w:val="005F31AD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361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787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EF1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08E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3593"/>
    <w:rsid w:val="0067409D"/>
    <w:rsid w:val="00675A19"/>
    <w:rsid w:val="00676D2B"/>
    <w:rsid w:val="006772DE"/>
    <w:rsid w:val="00680E86"/>
    <w:rsid w:val="006814B5"/>
    <w:rsid w:val="0068167F"/>
    <w:rsid w:val="006823CE"/>
    <w:rsid w:val="00682B0B"/>
    <w:rsid w:val="00683633"/>
    <w:rsid w:val="00683F25"/>
    <w:rsid w:val="006853BE"/>
    <w:rsid w:val="00685F43"/>
    <w:rsid w:val="006866DA"/>
    <w:rsid w:val="0069252F"/>
    <w:rsid w:val="0069259D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A"/>
    <w:rsid w:val="006B1A0C"/>
    <w:rsid w:val="006B229E"/>
    <w:rsid w:val="006B23B0"/>
    <w:rsid w:val="006B2BF5"/>
    <w:rsid w:val="006B2EB2"/>
    <w:rsid w:val="006B43EC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4C3C"/>
    <w:rsid w:val="006C5471"/>
    <w:rsid w:val="006C5480"/>
    <w:rsid w:val="006C558B"/>
    <w:rsid w:val="006C580F"/>
    <w:rsid w:val="006C77DD"/>
    <w:rsid w:val="006C7DB4"/>
    <w:rsid w:val="006D0A13"/>
    <w:rsid w:val="006D0E06"/>
    <w:rsid w:val="006D1840"/>
    <w:rsid w:val="006D222D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2A5F"/>
    <w:rsid w:val="006E31C3"/>
    <w:rsid w:val="006E39D6"/>
    <w:rsid w:val="006E3A9B"/>
    <w:rsid w:val="006E3E32"/>
    <w:rsid w:val="006E450E"/>
    <w:rsid w:val="006E475D"/>
    <w:rsid w:val="006E4A33"/>
    <w:rsid w:val="006E50B8"/>
    <w:rsid w:val="006E7D23"/>
    <w:rsid w:val="006F065C"/>
    <w:rsid w:val="006F0BC7"/>
    <w:rsid w:val="006F32A8"/>
    <w:rsid w:val="006F4DCD"/>
    <w:rsid w:val="006F4F34"/>
    <w:rsid w:val="006F5FDD"/>
    <w:rsid w:val="006F62BC"/>
    <w:rsid w:val="006F661D"/>
    <w:rsid w:val="006F6D39"/>
    <w:rsid w:val="006F711C"/>
    <w:rsid w:val="0070012B"/>
    <w:rsid w:val="0070089F"/>
    <w:rsid w:val="00700970"/>
    <w:rsid w:val="007010C4"/>
    <w:rsid w:val="007022D6"/>
    <w:rsid w:val="00704157"/>
    <w:rsid w:val="007043DD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331D"/>
    <w:rsid w:val="00755A87"/>
    <w:rsid w:val="007562EB"/>
    <w:rsid w:val="00756C43"/>
    <w:rsid w:val="00760B73"/>
    <w:rsid w:val="00761438"/>
    <w:rsid w:val="007626A3"/>
    <w:rsid w:val="00762968"/>
    <w:rsid w:val="007633BC"/>
    <w:rsid w:val="007644C8"/>
    <w:rsid w:val="00764B68"/>
    <w:rsid w:val="007660D2"/>
    <w:rsid w:val="00766477"/>
    <w:rsid w:val="00767B7D"/>
    <w:rsid w:val="00771F24"/>
    <w:rsid w:val="00772878"/>
    <w:rsid w:val="007737D3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91BDC"/>
    <w:rsid w:val="00792A54"/>
    <w:rsid w:val="00792CDB"/>
    <w:rsid w:val="00793857"/>
    <w:rsid w:val="007950A9"/>
    <w:rsid w:val="00795875"/>
    <w:rsid w:val="00796937"/>
    <w:rsid w:val="00797684"/>
    <w:rsid w:val="00797A38"/>
    <w:rsid w:val="007A1BC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176"/>
    <w:rsid w:val="007B4D1D"/>
    <w:rsid w:val="007B5A95"/>
    <w:rsid w:val="007B5ABD"/>
    <w:rsid w:val="007B5D02"/>
    <w:rsid w:val="007B5E3C"/>
    <w:rsid w:val="007B5E68"/>
    <w:rsid w:val="007B629E"/>
    <w:rsid w:val="007B770D"/>
    <w:rsid w:val="007B7E3E"/>
    <w:rsid w:val="007B7EAB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6205"/>
    <w:rsid w:val="007D76F2"/>
    <w:rsid w:val="007D7D03"/>
    <w:rsid w:val="007E03C8"/>
    <w:rsid w:val="007E07FB"/>
    <w:rsid w:val="007E089D"/>
    <w:rsid w:val="007E09A8"/>
    <w:rsid w:val="007E0E20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38C5"/>
    <w:rsid w:val="007F3D06"/>
    <w:rsid w:val="007F5938"/>
    <w:rsid w:val="007F5B76"/>
    <w:rsid w:val="007F6C88"/>
    <w:rsid w:val="007F7A54"/>
    <w:rsid w:val="007F7B36"/>
    <w:rsid w:val="007F7B52"/>
    <w:rsid w:val="00800024"/>
    <w:rsid w:val="00800B4D"/>
    <w:rsid w:val="00800C9D"/>
    <w:rsid w:val="0080175B"/>
    <w:rsid w:val="00802EDE"/>
    <w:rsid w:val="008054DC"/>
    <w:rsid w:val="008057CA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BE7"/>
    <w:rsid w:val="00830F60"/>
    <w:rsid w:val="00831533"/>
    <w:rsid w:val="008318D0"/>
    <w:rsid w:val="00831B10"/>
    <w:rsid w:val="00832C12"/>
    <w:rsid w:val="008332E4"/>
    <w:rsid w:val="00833628"/>
    <w:rsid w:val="0083644E"/>
    <w:rsid w:val="00840332"/>
    <w:rsid w:val="00840449"/>
    <w:rsid w:val="00841010"/>
    <w:rsid w:val="0084354B"/>
    <w:rsid w:val="0084362B"/>
    <w:rsid w:val="0084374D"/>
    <w:rsid w:val="00843F23"/>
    <w:rsid w:val="00843FFD"/>
    <w:rsid w:val="00844AD5"/>
    <w:rsid w:val="00846D0E"/>
    <w:rsid w:val="008503E9"/>
    <w:rsid w:val="00850DD6"/>
    <w:rsid w:val="0085274F"/>
    <w:rsid w:val="0085350E"/>
    <w:rsid w:val="008538EB"/>
    <w:rsid w:val="00853AAE"/>
    <w:rsid w:val="0085560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48F"/>
    <w:rsid w:val="00871037"/>
    <w:rsid w:val="0087128C"/>
    <w:rsid w:val="0087195F"/>
    <w:rsid w:val="00871EDF"/>
    <w:rsid w:val="00872011"/>
    <w:rsid w:val="00872233"/>
    <w:rsid w:val="00873594"/>
    <w:rsid w:val="00873DE4"/>
    <w:rsid w:val="00874BFB"/>
    <w:rsid w:val="0087522C"/>
    <w:rsid w:val="00875F5F"/>
    <w:rsid w:val="008766EC"/>
    <w:rsid w:val="00877341"/>
    <w:rsid w:val="00877872"/>
    <w:rsid w:val="00880EA6"/>
    <w:rsid w:val="008829A4"/>
    <w:rsid w:val="0088338E"/>
    <w:rsid w:val="008834D4"/>
    <w:rsid w:val="00883821"/>
    <w:rsid w:val="008844BB"/>
    <w:rsid w:val="0088453B"/>
    <w:rsid w:val="00885174"/>
    <w:rsid w:val="00885A81"/>
    <w:rsid w:val="00885F9B"/>
    <w:rsid w:val="00886BBF"/>
    <w:rsid w:val="008872F5"/>
    <w:rsid w:val="00890062"/>
    <w:rsid w:val="00891F05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A7DFF"/>
    <w:rsid w:val="008B0917"/>
    <w:rsid w:val="008B32E1"/>
    <w:rsid w:val="008B3CB4"/>
    <w:rsid w:val="008B4537"/>
    <w:rsid w:val="008B46F2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C86"/>
    <w:rsid w:val="008E550C"/>
    <w:rsid w:val="008E5E49"/>
    <w:rsid w:val="008E6615"/>
    <w:rsid w:val="008E699B"/>
    <w:rsid w:val="008E7348"/>
    <w:rsid w:val="008F0657"/>
    <w:rsid w:val="008F0B55"/>
    <w:rsid w:val="008F0C5C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D62"/>
    <w:rsid w:val="00900CAA"/>
    <w:rsid w:val="009017EA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E1A"/>
    <w:rsid w:val="0091395B"/>
    <w:rsid w:val="009139BF"/>
    <w:rsid w:val="00914156"/>
    <w:rsid w:val="009147AB"/>
    <w:rsid w:val="0091654B"/>
    <w:rsid w:val="009166AC"/>
    <w:rsid w:val="0091725A"/>
    <w:rsid w:val="00917FEC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567B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43"/>
    <w:rsid w:val="00952D04"/>
    <w:rsid w:val="00952D77"/>
    <w:rsid w:val="00953218"/>
    <w:rsid w:val="00955DF1"/>
    <w:rsid w:val="00956D2E"/>
    <w:rsid w:val="00957E18"/>
    <w:rsid w:val="00961496"/>
    <w:rsid w:val="00963344"/>
    <w:rsid w:val="009637AC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D0F"/>
    <w:rsid w:val="00985004"/>
    <w:rsid w:val="00986658"/>
    <w:rsid w:val="00986CC4"/>
    <w:rsid w:val="009902A4"/>
    <w:rsid w:val="0099092A"/>
    <w:rsid w:val="00992A8E"/>
    <w:rsid w:val="00993B5F"/>
    <w:rsid w:val="009949D3"/>
    <w:rsid w:val="00994B39"/>
    <w:rsid w:val="00995032"/>
    <w:rsid w:val="0099518F"/>
    <w:rsid w:val="00996290"/>
    <w:rsid w:val="0099635C"/>
    <w:rsid w:val="0099719B"/>
    <w:rsid w:val="0099768C"/>
    <w:rsid w:val="00997715"/>
    <w:rsid w:val="009A142D"/>
    <w:rsid w:val="009A180A"/>
    <w:rsid w:val="009A19AA"/>
    <w:rsid w:val="009A2027"/>
    <w:rsid w:val="009A3107"/>
    <w:rsid w:val="009A6841"/>
    <w:rsid w:val="009A6AFB"/>
    <w:rsid w:val="009A6C3A"/>
    <w:rsid w:val="009A784E"/>
    <w:rsid w:val="009B0893"/>
    <w:rsid w:val="009B1EAE"/>
    <w:rsid w:val="009B2792"/>
    <w:rsid w:val="009B373D"/>
    <w:rsid w:val="009B382A"/>
    <w:rsid w:val="009B3D8B"/>
    <w:rsid w:val="009B576B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98D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D7A5F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4C19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4E44"/>
    <w:rsid w:val="00A1720D"/>
    <w:rsid w:val="00A2073D"/>
    <w:rsid w:val="00A225FF"/>
    <w:rsid w:val="00A2324C"/>
    <w:rsid w:val="00A23747"/>
    <w:rsid w:val="00A23B97"/>
    <w:rsid w:val="00A2474B"/>
    <w:rsid w:val="00A24BCB"/>
    <w:rsid w:val="00A24CAB"/>
    <w:rsid w:val="00A260EA"/>
    <w:rsid w:val="00A26621"/>
    <w:rsid w:val="00A269FE"/>
    <w:rsid w:val="00A2768E"/>
    <w:rsid w:val="00A32612"/>
    <w:rsid w:val="00A329A0"/>
    <w:rsid w:val="00A32AA4"/>
    <w:rsid w:val="00A33112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6371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578CB"/>
    <w:rsid w:val="00A608AE"/>
    <w:rsid w:val="00A60FD0"/>
    <w:rsid w:val="00A61B9D"/>
    <w:rsid w:val="00A63845"/>
    <w:rsid w:val="00A64D5D"/>
    <w:rsid w:val="00A66075"/>
    <w:rsid w:val="00A66264"/>
    <w:rsid w:val="00A676EF"/>
    <w:rsid w:val="00A70087"/>
    <w:rsid w:val="00A70488"/>
    <w:rsid w:val="00A70685"/>
    <w:rsid w:val="00A70D2B"/>
    <w:rsid w:val="00A7271E"/>
    <w:rsid w:val="00A72E25"/>
    <w:rsid w:val="00A73402"/>
    <w:rsid w:val="00A7344C"/>
    <w:rsid w:val="00A73AF2"/>
    <w:rsid w:val="00A73E6C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BB2"/>
    <w:rsid w:val="00A83C5D"/>
    <w:rsid w:val="00A83F11"/>
    <w:rsid w:val="00A842CD"/>
    <w:rsid w:val="00A846B8"/>
    <w:rsid w:val="00A84722"/>
    <w:rsid w:val="00A84C9A"/>
    <w:rsid w:val="00A85700"/>
    <w:rsid w:val="00A857A5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EE4"/>
    <w:rsid w:val="00A96FBD"/>
    <w:rsid w:val="00A978FD"/>
    <w:rsid w:val="00AA06B1"/>
    <w:rsid w:val="00AA0B75"/>
    <w:rsid w:val="00AA0C0B"/>
    <w:rsid w:val="00AA1E0C"/>
    <w:rsid w:val="00AA243D"/>
    <w:rsid w:val="00AA2B46"/>
    <w:rsid w:val="00AA3734"/>
    <w:rsid w:val="00AA3801"/>
    <w:rsid w:val="00AA3894"/>
    <w:rsid w:val="00AA510C"/>
    <w:rsid w:val="00AA5218"/>
    <w:rsid w:val="00AA591C"/>
    <w:rsid w:val="00AA5954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C1167"/>
    <w:rsid w:val="00AC1992"/>
    <w:rsid w:val="00AC2463"/>
    <w:rsid w:val="00AC30B4"/>
    <w:rsid w:val="00AC359E"/>
    <w:rsid w:val="00AC4AC0"/>
    <w:rsid w:val="00AC56DB"/>
    <w:rsid w:val="00AC5896"/>
    <w:rsid w:val="00AC6467"/>
    <w:rsid w:val="00AC71C1"/>
    <w:rsid w:val="00AD001F"/>
    <w:rsid w:val="00AD065D"/>
    <w:rsid w:val="00AD071B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4A3"/>
    <w:rsid w:val="00AE0B49"/>
    <w:rsid w:val="00AE0F46"/>
    <w:rsid w:val="00AE1088"/>
    <w:rsid w:val="00AE1E87"/>
    <w:rsid w:val="00AE2C7C"/>
    <w:rsid w:val="00AE2FCD"/>
    <w:rsid w:val="00AE4A22"/>
    <w:rsid w:val="00AE5125"/>
    <w:rsid w:val="00AE593E"/>
    <w:rsid w:val="00AE61CA"/>
    <w:rsid w:val="00AE61E0"/>
    <w:rsid w:val="00AE6311"/>
    <w:rsid w:val="00AE65E9"/>
    <w:rsid w:val="00AE7232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763"/>
    <w:rsid w:val="00AF4892"/>
    <w:rsid w:val="00AF514D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290"/>
    <w:rsid w:val="00B24502"/>
    <w:rsid w:val="00B246E4"/>
    <w:rsid w:val="00B2627D"/>
    <w:rsid w:val="00B30F23"/>
    <w:rsid w:val="00B313B2"/>
    <w:rsid w:val="00B32EA8"/>
    <w:rsid w:val="00B34B55"/>
    <w:rsid w:val="00B368CC"/>
    <w:rsid w:val="00B36A13"/>
    <w:rsid w:val="00B37A9A"/>
    <w:rsid w:val="00B37B45"/>
    <w:rsid w:val="00B37EA5"/>
    <w:rsid w:val="00B401F9"/>
    <w:rsid w:val="00B402A3"/>
    <w:rsid w:val="00B403BC"/>
    <w:rsid w:val="00B405B5"/>
    <w:rsid w:val="00B40C81"/>
    <w:rsid w:val="00B41E53"/>
    <w:rsid w:val="00B420EC"/>
    <w:rsid w:val="00B42B0D"/>
    <w:rsid w:val="00B43CA9"/>
    <w:rsid w:val="00B43CE6"/>
    <w:rsid w:val="00B43DF6"/>
    <w:rsid w:val="00B43F46"/>
    <w:rsid w:val="00B4413A"/>
    <w:rsid w:val="00B4435B"/>
    <w:rsid w:val="00B45B15"/>
    <w:rsid w:val="00B45B2D"/>
    <w:rsid w:val="00B46E1F"/>
    <w:rsid w:val="00B479B0"/>
    <w:rsid w:val="00B47A9A"/>
    <w:rsid w:val="00B47CEF"/>
    <w:rsid w:val="00B500C9"/>
    <w:rsid w:val="00B5045C"/>
    <w:rsid w:val="00B50860"/>
    <w:rsid w:val="00B50AE0"/>
    <w:rsid w:val="00B50C6F"/>
    <w:rsid w:val="00B519CA"/>
    <w:rsid w:val="00B52209"/>
    <w:rsid w:val="00B52558"/>
    <w:rsid w:val="00B52A49"/>
    <w:rsid w:val="00B53228"/>
    <w:rsid w:val="00B544BF"/>
    <w:rsid w:val="00B546BC"/>
    <w:rsid w:val="00B54FE3"/>
    <w:rsid w:val="00B56114"/>
    <w:rsid w:val="00B565EC"/>
    <w:rsid w:val="00B57635"/>
    <w:rsid w:val="00B60C14"/>
    <w:rsid w:val="00B60E69"/>
    <w:rsid w:val="00B6215E"/>
    <w:rsid w:val="00B6226A"/>
    <w:rsid w:val="00B622B2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37B7"/>
    <w:rsid w:val="00B74A0E"/>
    <w:rsid w:val="00B74FF7"/>
    <w:rsid w:val="00B7508E"/>
    <w:rsid w:val="00B7650D"/>
    <w:rsid w:val="00B766AA"/>
    <w:rsid w:val="00B82AD6"/>
    <w:rsid w:val="00B830F4"/>
    <w:rsid w:val="00B83762"/>
    <w:rsid w:val="00B83DFF"/>
    <w:rsid w:val="00B84100"/>
    <w:rsid w:val="00B85346"/>
    <w:rsid w:val="00B853C1"/>
    <w:rsid w:val="00B85A54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A264D"/>
    <w:rsid w:val="00BA2682"/>
    <w:rsid w:val="00BA3DE2"/>
    <w:rsid w:val="00BA544B"/>
    <w:rsid w:val="00BA5637"/>
    <w:rsid w:val="00BA581F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C7E1B"/>
    <w:rsid w:val="00BD0198"/>
    <w:rsid w:val="00BD0219"/>
    <w:rsid w:val="00BD10B2"/>
    <w:rsid w:val="00BD1A8A"/>
    <w:rsid w:val="00BD242E"/>
    <w:rsid w:val="00BD3D71"/>
    <w:rsid w:val="00BD3EC6"/>
    <w:rsid w:val="00BD5138"/>
    <w:rsid w:val="00BD51D8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6C5C"/>
    <w:rsid w:val="00BE7450"/>
    <w:rsid w:val="00BE7632"/>
    <w:rsid w:val="00BF00AD"/>
    <w:rsid w:val="00BF00B2"/>
    <w:rsid w:val="00BF0934"/>
    <w:rsid w:val="00BF1396"/>
    <w:rsid w:val="00BF1508"/>
    <w:rsid w:val="00BF1A3D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27D"/>
    <w:rsid w:val="00C148D4"/>
    <w:rsid w:val="00C17988"/>
    <w:rsid w:val="00C20C04"/>
    <w:rsid w:val="00C20FE9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59"/>
    <w:rsid w:val="00C41C6C"/>
    <w:rsid w:val="00C41F32"/>
    <w:rsid w:val="00C437F1"/>
    <w:rsid w:val="00C43876"/>
    <w:rsid w:val="00C449AA"/>
    <w:rsid w:val="00C457C6"/>
    <w:rsid w:val="00C46122"/>
    <w:rsid w:val="00C466A1"/>
    <w:rsid w:val="00C46D5B"/>
    <w:rsid w:val="00C500D5"/>
    <w:rsid w:val="00C50470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9D0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5DD7"/>
    <w:rsid w:val="00C76EF4"/>
    <w:rsid w:val="00C772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1CE2"/>
    <w:rsid w:val="00C92FAD"/>
    <w:rsid w:val="00C9394D"/>
    <w:rsid w:val="00C956FD"/>
    <w:rsid w:val="00C974FB"/>
    <w:rsid w:val="00C975BF"/>
    <w:rsid w:val="00C97A6D"/>
    <w:rsid w:val="00C97BFB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2EDB"/>
    <w:rsid w:val="00CD46A8"/>
    <w:rsid w:val="00CD46DB"/>
    <w:rsid w:val="00CD4ACC"/>
    <w:rsid w:val="00CD595D"/>
    <w:rsid w:val="00CD6583"/>
    <w:rsid w:val="00CD6AA4"/>
    <w:rsid w:val="00CD6FFE"/>
    <w:rsid w:val="00CD7281"/>
    <w:rsid w:val="00CD7CF0"/>
    <w:rsid w:val="00CE0076"/>
    <w:rsid w:val="00CE082C"/>
    <w:rsid w:val="00CE10FC"/>
    <w:rsid w:val="00CE2631"/>
    <w:rsid w:val="00CE30D3"/>
    <w:rsid w:val="00CE33C6"/>
    <w:rsid w:val="00CE3EF3"/>
    <w:rsid w:val="00CE62B9"/>
    <w:rsid w:val="00CE66B9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07219"/>
    <w:rsid w:val="00D10DEC"/>
    <w:rsid w:val="00D110BF"/>
    <w:rsid w:val="00D12B99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5241"/>
    <w:rsid w:val="00D45E54"/>
    <w:rsid w:val="00D4641D"/>
    <w:rsid w:val="00D4678A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D74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4CD"/>
    <w:rsid w:val="00DA3609"/>
    <w:rsid w:val="00DA39FB"/>
    <w:rsid w:val="00DA4390"/>
    <w:rsid w:val="00DA4680"/>
    <w:rsid w:val="00DA4715"/>
    <w:rsid w:val="00DA5AF9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4847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37"/>
    <w:rsid w:val="00DC36C0"/>
    <w:rsid w:val="00DC3D36"/>
    <w:rsid w:val="00DC3E65"/>
    <w:rsid w:val="00DC5415"/>
    <w:rsid w:val="00DC5584"/>
    <w:rsid w:val="00DC7419"/>
    <w:rsid w:val="00DD0CDB"/>
    <w:rsid w:val="00DD1049"/>
    <w:rsid w:val="00DD22D1"/>
    <w:rsid w:val="00DD2437"/>
    <w:rsid w:val="00DD24C3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94"/>
    <w:rsid w:val="00DE6BB5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5CA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702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FE"/>
    <w:rsid w:val="00E50D15"/>
    <w:rsid w:val="00E51351"/>
    <w:rsid w:val="00E537A2"/>
    <w:rsid w:val="00E5381F"/>
    <w:rsid w:val="00E5467D"/>
    <w:rsid w:val="00E5472D"/>
    <w:rsid w:val="00E54F84"/>
    <w:rsid w:val="00E55065"/>
    <w:rsid w:val="00E5554B"/>
    <w:rsid w:val="00E55B4C"/>
    <w:rsid w:val="00E55E6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606C"/>
    <w:rsid w:val="00E679C3"/>
    <w:rsid w:val="00E70949"/>
    <w:rsid w:val="00E72E2A"/>
    <w:rsid w:val="00E731F9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949"/>
    <w:rsid w:val="00E86A0D"/>
    <w:rsid w:val="00E86EF5"/>
    <w:rsid w:val="00E87659"/>
    <w:rsid w:val="00E877DC"/>
    <w:rsid w:val="00E87AB6"/>
    <w:rsid w:val="00E87BA4"/>
    <w:rsid w:val="00E87F5C"/>
    <w:rsid w:val="00E91700"/>
    <w:rsid w:val="00E920FC"/>
    <w:rsid w:val="00E9278B"/>
    <w:rsid w:val="00E932DA"/>
    <w:rsid w:val="00E944A1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2EB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5615"/>
    <w:rsid w:val="00EC6E4F"/>
    <w:rsid w:val="00EC6EFE"/>
    <w:rsid w:val="00EC72E6"/>
    <w:rsid w:val="00ED04F9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774"/>
    <w:rsid w:val="00EE0926"/>
    <w:rsid w:val="00EE2B0D"/>
    <w:rsid w:val="00EE3DFF"/>
    <w:rsid w:val="00EE5015"/>
    <w:rsid w:val="00EE5040"/>
    <w:rsid w:val="00EE6141"/>
    <w:rsid w:val="00EE75BC"/>
    <w:rsid w:val="00EE7AFA"/>
    <w:rsid w:val="00EF0504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94C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4C09"/>
    <w:rsid w:val="00F163A8"/>
    <w:rsid w:val="00F17202"/>
    <w:rsid w:val="00F17EDB"/>
    <w:rsid w:val="00F203CD"/>
    <w:rsid w:val="00F20674"/>
    <w:rsid w:val="00F20991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29BD"/>
    <w:rsid w:val="00F44F69"/>
    <w:rsid w:val="00F44FEA"/>
    <w:rsid w:val="00F462F4"/>
    <w:rsid w:val="00F46F70"/>
    <w:rsid w:val="00F50DAA"/>
    <w:rsid w:val="00F51347"/>
    <w:rsid w:val="00F51957"/>
    <w:rsid w:val="00F52DAB"/>
    <w:rsid w:val="00F53C78"/>
    <w:rsid w:val="00F55449"/>
    <w:rsid w:val="00F603ED"/>
    <w:rsid w:val="00F6108F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0B9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23B"/>
    <w:rsid w:val="00FB34E1"/>
    <w:rsid w:val="00FB38CE"/>
    <w:rsid w:val="00FB3A7B"/>
    <w:rsid w:val="00FB3B2C"/>
    <w:rsid w:val="00FB4038"/>
    <w:rsid w:val="00FB476B"/>
    <w:rsid w:val="00FB564B"/>
    <w:rsid w:val="00FC07BD"/>
    <w:rsid w:val="00FC1927"/>
    <w:rsid w:val="00FC2153"/>
    <w:rsid w:val="00FC26ED"/>
    <w:rsid w:val="00FC342E"/>
    <w:rsid w:val="00FC43FD"/>
    <w:rsid w:val="00FC490A"/>
    <w:rsid w:val="00FC61DA"/>
    <w:rsid w:val="00FC63B1"/>
    <w:rsid w:val="00FC6943"/>
    <w:rsid w:val="00FC7291"/>
    <w:rsid w:val="00FC72CD"/>
    <w:rsid w:val="00FD252F"/>
    <w:rsid w:val="00FD2D76"/>
    <w:rsid w:val="00FD3F83"/>
    <w:rsid w:val="00FD411E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5F33F4-537E-4F94-958D-EF889EC5D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5274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Tang_Ericsson</cp:lastModifiedBy>
  <cp:revision>996</cp:revision>
  <dcterms:created xsi:type="dcterms:W3CDTF">2021-03-31T11:17:00Z</dcterms:created>
  <dcterms:modified xsi:type="dcterms:W3CDTF">2024-05-13T08:22:00Z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